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742542"/>
          <w:sz w:val="66"/>
        </w:rPr>
        <w:t>토스카나 구릉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53283B"/>
          <w:sz w:val="24"/>
        </w:rPr>
        <w:t xml:space="preserve">받는 사람 : </w:t>
      </w:r>
      <w:r>
        <w:rPr>
          <w:b/>
          <w:color w:val="53283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3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토스카나 구릉 편지지 배경 그림"/>
          <wp:cNvGraphicFramePr/>
          <a:graphic>
            <a:graphicData uri="http://schemas.openxmlformats.org/drawingml/2006/picture">
              <pic:pic>
                <pic:nvPicPr>
                  <pic:cNvPr id="0" name="place-9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토스카나 구릉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