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512574"/>
          <w:sz w:val="66"/>
        </w:rPr>
        <w:t>패랭이꽃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패랭이꽃 편지지 배경 그림"/>
          <wp:cNvGraphicFramePr/>
          <a:graphic>
            <a:graphicData uri="http://schemas.openxmlformats.org/drawingml/2006/picture">
              <pic:pic>
                <pic:nvPicPr>
                  <pic:cNvPr id="0" name="garden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패랭이꽃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