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497425"/>
          <w:sz w:val="66"/>
        </w:rPr>
        <w:t>잎 위의 무당벌레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잎 위의 무당벌레 편지지 배경 그림"/>
          <wp:cNvGraphicFramePr/>
          <a:graphic>
            <a:graphicData uri="http://schemas.openxmlformats.org/drawingml/2006/picture">
              <pic:pic>
                <pic:nvPicPr>
                  <pic:cNvPr id="0" name="garden-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잎 위의 무당벌레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