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742527"/>
          <w:sz w:val="66"/>
        </w:rPr>
        <w:t>징검돌 길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징검돌 길 편지지 배경 그림"/>
          <wp:cNvGraphicFramePr/>
          <a:graphic>
            <a:graphicData uri="http://schemas.openxmlformats.org/drawingml/2006/picture">
              <pic:pic>
                <pic:nvPicPr>
                  <pic:cNvPr id="0" name="garden-9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징검돌 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