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4D2574"/>
          <w:sz w:val="69"/>
        </w:rPr>
        <w:t>노을 진 바다 창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3E2857"/>
          <w:sz w:val="24"/>
        </w:rPr>
        <w:t xml:space="preserve">받는 사람 : </w:t>
      </w:r>
      <w:r>
        <w:rPr>
          <w:b/>
          <w:color w:val="3E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을 진 바다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노을 진 바다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