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22574"/>
          <w:sz w:val="69"/>
        </w:rPr>
        <w:t>꽃잎 날리는 덧창</w:t>
      </w:r>
    </w:p>
    <w:p>
      <w:pPr>
        <w:framePr w:w="9510" w:h="540" w:hRule="exact" w:wrap="around" w:vAnchor="page" w:hAnchor="page" w:x="1200" w:y="9510"/>
        <w:tabs>
          <w:tab w:pos="9510" w:val="right"/>
        </w:tabs>
        <w:spacing w:lineRule="exact" w:line="540"/>
      </w:pPr>
      <w:r>
        <w:rPr>
          <w:b/>
          <w:color w:val="522857"/>
          <w:sz w:val="24"/>
        </w:rPr>
        <w:t xml:space="preserve">받는 사람 : </w:t>
      </w:r>
      <w:r>
        <w:rPr>
          <w:b/>
          <w:color w:val="52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2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3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꽃잎 날리는 덧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꽃잎 날리는 덧창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