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607425"/>
          <w:sz w:val="66"/>
        </w:rPr>
        <w:t>보랏빛 산 창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48532B"/>
          <w:sz w:val="24"/>
        </w:rPr>
        <w:t xml:space="preserve">받는 사람 : </w:t>
      </w:r>
      <w:r>
        <w:rPr>
          <w:b/>
          <w:color w:val="48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랏빛 산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보랏빛 산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