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5C"/>
          <w:sz w:val="69"/>
        </w:rPr>
        <w:t>새벽 언덕 아치창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53284A"/>
          <w:sz w:val="24"/>
        </w:rPr>
        <w:t xml:space="preserve">받는 사람 : </w:t>
      </w:r>
      <w:r>
        <w:rPr>
          <w:b/>
          <w:color w:val="53284A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벽 언덕 아치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5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새벽 언덕 아치창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