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F7425"/>
          <w:sz w:val="66"/>
        </w:rPr>
        <w:t>원두 한 봉지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원두 한 봉지 편지지 배경 그림"/>
          <wp:cNvGraphicFramePr/>
          <a:graphic>
            <a:graphicData uri="http://schemas.openxmlformats.org/drawingml/2006/picture">
              <pic:pic>
                <pic:nvPicPr>
                  <pic:cNvPr id="0" name="coffee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원두 한 봉지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