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52E74"/>
          <w:sz w:val="66"/>
        </w:rPr>
        <w:t>카라멜 마키아토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282D57"/>
          <w:sz w:val="24"/>
        </w:rPr>
        <w:t xml:space="preserve">받는 사람 : </w:t>
      </w:r>
      <w:r>
        <w:rPr>
          <w:b/>
          <w:color w:val="282D57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2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카라멜 마키아토 편지지 배경 그림"/>
          <wp:cNvGraphicFramePr/>
          <a:graphic>
            <a:graphicData uri="http://schemas.openxmlformats.org/drawingml/2006/picture">
              <pic:pic>
                <pic:nvPicPr>
                  <pic:cNvPr id="0" name="coffee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카라멜 마키아토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