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54"/>
          <w:sz w:val="66"/>
        </w:rPr>
        <w:t>카페 입간판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페 입간판 편지지 배경 그림"/>
          <wp:cNvGraphicFramePr/>
          <a:graphic>
            <a:graphicData uri="http://schemas.openxmlformats.org/drawingml/2006/picture">
              <pic:pic>
                <pic:nvPicPr>
                  <pic:cNvPr id="0" name="coffee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카페 입간판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