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1C4954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87A8A"/>
          <w:sz w:val="22"/>
        </w:rPr>
        <w:t>학교·학원 교사/강사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학생의 성적·태도가 달라진 지도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학부모 상담이나 갈등을 풀어 간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학습 부진 학생을 위한 지도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수업 자료나 평가 도구를 직접 개발한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