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233A4D"/>
        </w:pBdr>
        <w:spacing w:before="0" w:after="200"/>
        <w:jc w:val="left"/>
      </w:pPr>
      <w:r>
        <w:rPr>
          <w:rFonts w:ascii="바탕" w:hAnsi="바탕" w:eastAsia="바탕" w:cs="바탕"/>
          <w:color w:val="426380"/>
          <w:sz w:val="22"/>
        </w:rPr>
        <w:t>병원 행정·간호조무사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26380"/>
          <w:sz w:val="22"/>
        </w:rPr>
        <w:t xml:space="preserve">01  </w:t>
      </w:r>
      <w:r>
        <w:rPr>
          <w:rFonts w:ascii="바탕" w:hAnsi="바탕" w:eastAsia="바탕" w:cs="바탕"/>
          <w:b/>
          <w:color w:val="233A4D"/>
          <w:sz w:val="23"/>
        </w:rPr>
        <w:t>불안하거나 화난 환자·보호자를 응대한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26380"/>
          <w:sz w:val="22"/>
        </w:rPr>
        <w:t xml:space="preserve">02  </w:t>
      </w:r>
      <w:r>
        <w:rPr>
          <w:rFonts w:ascii="바탕" w:hAnsi="바탕" w:eastAsia="바탕" w:cs="바탕"/>
          <w:b/>
          <w:color w:val="233A4D"/>
          <w:sz w:val="23"/>
        </w:rPr>
        <w:t>보험 청구·접수 같은 정확성이 필요한 업무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26380"/>
          <w:sz w:val="22"/>
        </w:rPr>
        <w:t xml:space="preserve">03  </w:t>
      </w:r>
      <w:r>
        <w:rPr>
          <w:rFonts w:ascii="바탕" w:hAnsi="바탕" w:eastAsia="바탕" w:cs="바탕"/>
          <w:b/>
          <w:color w:val="233A4D"/>
          <w:sz w:val="23"/>
        </w:rPr>
        <w:t>개인정보가 담긴 의료 서류를 다룬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426380"/>
          <w:sz w:val="22"/>
        </w:rPr>
        <w:t xml:space="preserve">04  </w:t>
      </w:r>
      <w:r>
        <w:rPr>
          <w:rFonts w:ascii="바탕" w:hAnsi="바탕" w:eastAsia="바탕" w:cs="바탕"/>
          <w:b/>
          <w:color w:val="233A4D"/>
          <w:sz w:val="23"/>
        </w:rPr>
        <w:t>바쁜 시간대에 업무 우선순위를 정한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p>
      <w:pPr>
        <w:pBdr>
          <w:bottom w:val="single" w:sz="4" w:space="1" w:color="C3CD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