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47342A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4CAC4"/>
        </w:pBdr>
        <w:spacing w:before="0" w:after="200"/>
        <w:jc w:val="left"/>
      </w:pPr>
      <w:r>
        <w:rPr>
          <w:color w:val="8A929C"/>
          <w:sz w:val="20"/>
        </w:rPr>
        <w:t>간호사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65B4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65B4B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7342A"/>
                <w:sz w:val="21"/>
              </w:rPr>
              <w:t>간호사가 되기로 마음먹은 계기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65B4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65B4B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7342A"/>
                <w:sz w:val="21"/>
              </w:rPr>
              <w:t>임상 실습·근무 중 기억에 남는 환자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65B4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65B4B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7342A"/>
                <w:sz w:val="21"/>
              </w:rPr>
              <w:t>입사 후 키우고 싶은 전문 분야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65B4B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65B4B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7342A"/>
                <w:sz w:val="21"/>
              </w:rPr>
              <w:t>환자 안전을 위해 개선을 제안한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765B4B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5F3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