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c>
          <w:tcPr>
            <w:tcW w:type="dxa" w:w="2640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E2552"/>
                <w:sz w:val="34"/>
              </w:rPr>
              <w:t>자기소개서</w:t>
            </w:r>
          </w:p>
          <w:p>
            <w:pPr>
              <w:spacing w:before="0" w:after="0"/>
              <w:jc w:val="left"/>
            </w:pPr>
            <w:r>
              <w:rPr>
                <w:color w:val="3B4587"/>
                <w:sz w:val="18"/>
              </w:rPr>
              <w:t>인사·총무</w:t>
            </w:r>
          </w:p>
        </w:tc>
        <w:tc>
          <w:tcPr>
            <w:tcW w:type="dxa" w:w="7770"/>
          </w:tcPr>
          <w:p>
            <w:pPr>
              <w:tabs>
                <w:tab w:pos="7620" w:val="right"/>
              </w:tabs>
              <w:spacing w:before="40" w:after="0"/>
              <w:jc w:val="left"/>
            </w:pPr>
            <w:r>
              <w:rPr>
                <w:b/>
                <w:color w:val="8A929C"/>
                <w:sz w:val="16"/>
              </w:rPr>
              <w:t xml:space="preserve">성명  </w:t>
            </w:r>
            <w:r>
              <w:rPr>
                <w:color w:val="A9B0B8"/>
                <w:sz w:val="19"/>
              </w:rPr>
              <w:t>입력하세요</w:t>
            </w:r>
          </w:p>
          <w:p>
            <w:pPr>
              <w:spacing w:before="6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 회사 · 직무  </w:t>
            </w: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1E2552"/>
        </w:pBdr>
        <w:spacing w:before="120" w:after="160" w:lineRule="exact" w:line="30"/>
        <w:jc w:val="left"/>
      </w:pPr>
    </w:p>
    <w:tbl>
      <w:tblPr>
        <w:tblW w:w="1041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550" w:hRule="atLeast"/>
          <w:cantSplit/>
        </w:trPr>
        <w:tc>
          <w:tcPr>
            <w:tcW w:type="dxa" w:w="2640"/>
            <w:shd w:val="clear" w:color="auto" w:fill="F1F1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B4587"/>
                <w:sz w:val="36"/>
              </w:rPr>
              <w:t>01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E2552"/>
                <w:sz w:val="19"/>
              </w:rPr>
              <w:t>사람을 대하는 나의 원칙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550" w:hRule="atLeast"/>
          <w:cantSplit/>
        </w:trPr>
        <w:tc>
          <w:tcPr>
            <w:tcW w:type="dxa" w:w="2640"/>
            <w:shd w:val="clear" w:color="auto" w:fill="F1F1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B4587"/>
                <w:sz w:val="36"/>
              </w:rPr>
              <w:t>02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E2552"/>
                <w:sz w:val="19"/>
              </w:rPr>
              <w:t>제도나 절차를 개선해 효과를 본 사례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250" w:hRule="atLeast"/>
          <w:cantSplit/>
        </w:trPr>
        <w:tc>
          <w:tcPr>
            <w:tcW w:type="dxa" w:w="2640"/>
            <w:shd w:val="clear" w:color="auto" w:fill="F1F1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B4587"/>
                <w:sz w:val="36"/>
              </w:rPr>
              <w:t>03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E2552"/>
                <w:sz w:val="19"/>
              </w:rPr>
              <w:t>입사 후 만들고 싶은 조직 문화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550" w:hRule="atLeast"/>
          <w:cantSplit/>
        </w:trPr>
        <w:tc>
          <w:tcPr>
            <w:tcW w:type="dxa" w:w="2640"/>
            <w:shd w:val="clear" w:color="auto" w:fill="F1F1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B4587"/>
                <w:sz w:val="36"/>
              </w:rPr>
              <w:t>04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E2552"/>
                <w:sz w:val="19"/>
              </w:rPr>
              <w:t>교육이나 복리후생을 기획해 반응을 얻은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250" w:hRule="atLeast"/>
          <w:cantSplit/>
        </w:trPr>
        <w:tc>
          <w:tcPr>
            <w:tcW w:type="dxa" w:w="2640"/>
            <w:shd w:val="clear" w:color="auto" w:fill="F1F1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B4587"/>
                <w:sz w:val="36"/>
              </w:rPr>
              <w:t>05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E2552"/>
                <w:sz w:val="19"/>
              </w:rPr>
              <w:t>법·규정이 바뀌었을 때 대응한 방법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인사·총무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