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E1E6EA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33A4D"/>
                <w:spacing w:val="60"/>
                <w:sz w:val="48"/>
              </w:rPr>
              <w:t>이  름</w:t>
            </w:r>
            <w:r>
              <w:rPr>
                <w:b/>
                <w:color w:val="233A4D"/>
                <w:sz w:val="24"/>
              </w:rPr>
              <w:tab/>
              <w:t>전기·설비 기술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8A929C"/>
                <w:spacing w:val="60"/>
                <w:sz w:val="16"/>
              </w:rPr>
              <w:t>RESUME</w:t>
            </w:r>
            <w:r>
              <w:rPr>
                <w:color w:val="8A929C"/>
                <w:spacing w:val="20"/>
                <w:sz w:val="16"/>
              </w:rPr>
              <w:tab/>
              <w:t>ELECTRICAL · FACILITY ENGINEER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희망근무지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426380"/>
              <w:left w:val="nil"/>
              <w:bottom w:val="nil"/>
              <w:right w:val="nil"/>
            </w:tcBorders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426380"/>
              <w:left w:val="nil"/>
              <w:bottom w:val="nil"/>
              <w:right w:val="nil"/>
            </w:tcBorders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426380"/>
              <w:left w:val="nil"/>
              <w:bottom w:val="nil"/>
              <w:right w:val="nil"/>
            </w:tcBorders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233A4D"/>
        </w:pBdr>
        <w:spacing w:before="260" w:after="80"/>
        <w:jc w:val="left"/>
      </w:pPr>
      <w:r>
        <w:rPr>
          <w:rFonts w:ascii="바탕" w:hAnsi="바탕" w:eastAsia="바탕" w:cs="바탕"/>
          <w:b/>
          <w:color w:val="233A4D"/>
          <w:sz w:val="23"/>
        </w:rPr>
        <w:t>자격 · 면허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2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자격명</w:t>
            </w:r>
          </w:p>
        </w:tc>
        <w:tc>
          <w:tcPr>
            <w:tcW w:type="dxa" w:w="282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35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번 호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33A4D"/>
        </w:pBdr>
        <w:spacing w:before="260" w:after="80"/>
        <w:jc w:val="left"/>
      </w:pPr>
      <w:r>
        <w:rPr>
          <w:rFonts w:ascii="바탕" w:hAnsi="바탕" w:eastAsia="바탕" w:cs="바탕"/>
          <w:b/>
          <w:color w:val="233A4D"/>
          <w:sz w:val="23"/>
        </w:rPr>
        <w:t>담당 설비 · 현장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사업장 · 건물</w:t>
            </w:r>
          </w:p>
        </w:tc>
        <w:tc>
          <w:tcPr>
            <w:tcW w:type="dxa" w:w="282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설비</w:t>
            </w:r>
          </w:p>
        </w:tc>
        <w:tc>
          <w:tcPr>
            <w:tcW w:type="dxa" w:w="2835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</w:tr>
    </w:tbl>
    <w:p>
      <w:pPr>
        <w:keepNext/>
        <w:pBdr>
          <w:bottom w:val="single" w:sz="10" w:space="3" w:color="233A4D"/>
        </w:pBdr>
        <w:spacing w:before="260" w:after="80"/>
        <w:jc w:val="left"/>
      </w:pPr>
      <w:r>
        <w:rPr>
          <w:rFonts w:ascii="바탕" w:hAnsi="바탕" w:eastAsia="바탕" w:cs="바탕"/>
          <w:b/>
          <w:color w:val="233A4D"/>
          <w:sz w:val="23"/>
        </w:rPr>
        <w:t>가능 업무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수변전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소방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공조 · 냉난방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승강기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배관 · 기계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BAS · 자동제어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에너지 관리</w:t>
            </w:r>
          </w:p>
        </w:tc>
        <w:tc>
          <w:tcPr>
            <w:tcW w:type="dxa" w:w="2670"/>
          </w:tcPr>
          <w:p/>
        </w:tc>
      </w:tr>
    </w:tbl>
    <w:p>
      <w:pPr>
        <w:keepNext/>
        <w:pBdr>
          <w:bottom w:val="single" w:sz="10" w:space="3" w:color="233A4D"/>
        </w:pBdr>
        <w:spacing w:before="260" w:after="80"/>
        <w:jc w:val="left"/>
      </w:pPr>
      <w:r>
        <w:rPr>
          <w:rFonts w:ascii="바탕" w:hAnsi="바탕" w:eastAsia="바탕" w:cs="바탕"/>
          <w:b/>
          <w:color w:val="233A4D"/>
          <w:sz w:val="23"/>
        </w:rPr>
        <w:t>근무 조건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상주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순회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교대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비상 대기 가능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4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당직 가능</w:t>
            </w:r>
          </w:p>
        </w:tc>
        <w:tc>
          <w:tcPr>
            <w:tcW w:type="dxa" w:w="2640"/>
          </w:tcPr>
          <w:p/>
        </w:tc>
        <w:tc>
          <w:tcPr>
            <w:tcW w:type="dxa" w:w="2640"/>
          </w:tcPr>
          <w:p/>
        </w:tc>
        <w:tc>
          <w:tcPr>
            <w:tcW w:type="dxa" w:w="2670"/>
          </w:tcPr>
          <w:p/>
        </w:tc>
      </w:tr>
    </w:tbl>
    <w:p>
      <w:pPr>
        <w:keepNext/>
        <w:pBdr>
          <w:bottom w:val="single" w:sz="10" w:space="3" w:color="233A4D"/>
        </w:pBdr>
        <w:spacing w:before="260" w:after="80"/>
        <w:jc w:val="left"/>
      </w:pPr>
      <w:r>
        <w:rPr>
          <w:rFonts w:ascii="바탕" w:hAnsi="바탕" w:eastAsia="바탕" w:cs="바탕"/>
          <w:b/>
          <w:color w:val="233A4D"/>
          <w:sz w:val="23"/>
        </w:rPr>
        <w:t>점검 · 정비 · 장애 대응 사례</w:t>
      </w:r>
    </w:p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5295"/>
        <w:gridCol w:w="5295"/>
      </w:tblGrid>
      <w:tr>
        <w:trPr>
          <w:trHeight w:val="420" w:hRule="atLeast"/>
          <w:cantSplit/>
        </w:trPr>
        <w:tc>
          <w:tcPr>
            <w:tcW w:type="dxa" w:w="5295"/>
            <w:shd w:val="clear" w:color="auto" w:fill="E1E6EA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7"/>
              </w:rPr>
              <w:t>사례명</w:t>
            </w:r>
          </w:p>
        </w:tc>
        <w:tc>
          <w:tcPr>
            <w:tcW w:type="dxa" w:w="5295"/>
            <w:shd w:val="clear" w:color="auto" w:fill="E1E6EA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7"/>
              </w:rPr>
              <w:t>일 시</w:t>
            </w:r>
          </w:p>
        </w:tc>
      </w:tr>
      <w:tr>
        <w:trPr>
          <w:trHeight w:val="1350" w:hRule="atLeast"/>
          <w:cantSplit/>
        </w:trPr>
        <w:tc>
          <w:tcPr>
            <w:tcW w:type="dxa" w:w="10590"/>
            <w:gridSpan w:val="2"/>
            <w:tcBorders>
              <w:top w:val="nil"/>
              <w:left w:val="single" w:sz="4" w:space="0" w:color="C3CDD5"/>
              <w:bottom w:val="single" w:sz="4" w:space="0" w:color="C3CDD5"/>
              <w:right w:val="single" w:sz="4" w:space="0" w:color="C3CD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426380"/>
                <w:sz w:val="17"/>
              </w:rPr>
              <w:t>원인 · 조치 · 결과</w:t>
            </w:r>
          </w:p>
        </w:tc>
      </w:tr>
    </w:tbl>
    <w:p>
      <w:pPr>
        <w:spacing w:lineRule="exact" w:line="75" w:before="0" w:after="0"/>
      </w:pPr>
    </w:p>
    <w:p>
      <w:pPr>
        <w:keepNext/>
        <w:pBdr>
          <w:bottom w:val="single" w:sz="10" w:space="3" w:color="233A4D"/>
        </w:pBdr>
        <w:spacing w:before="260" w:after="80"/>
        <w:jc w:val="left"/>
      </w:pPr>
      <w:r>
        <w:rPr>
          <w:rFonts w:ascii="바탕" w:hAnsi="바탕" w:eastAsia="바탕" w:cs="바탕"/>
          <w:b/>
          <w:color w:val="233A4D"/>
          <w:sz w:val="23"/>
        </w:rPr>
        <w:t>학력 · 교육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45"/>
            <w:shd w:val="clear" w:color="auto" w:fill="233A4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CD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CDD5"/>
              <w:right w:val="nil"/>
            </w:tcBorders>
            <w:shd w:val="clear" w:color="auto" w:fill="F1F4F6"/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