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CONTENT · SNS MARKETER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60"/>
        </w:rPr>
        <w:t>이  름</w:t>
      </w:r>
    </w:p>
    <w:p>
      <w:pPr>
        <w:keepNext w:val="0"/>
        <w:pBdr>
          <w:bottom w:val="single" w:sz="12" w:space="6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3B4587"/>
          <w:sz w:val="22"/>
        </w:rPr>
        <w:t>콘텐츠·SNS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대표채널링크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운영 채널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운영 기간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대표 콘텐츠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제 목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형 식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제작 · 편집 도구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B4587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경 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3B4587"/>
          <w:spacing w:val="30"/>
          <w:sz w:val="21"/>
        </w:rPr>
        <w:t>수상 · 교육 · 학력</w:t>
      </w:r>
    </w:p>
    <w:p>
      <w:pPr>
        <w:keepNext w:val="0"/>
        <w:pBdr>
          <w:bottom w:val="single" w:sz="4" w:space="1" w:color="C3C5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B4587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5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E2552"/>
                <w:sz w:val="21"/>
              </w:rPr>
              <w:t>내 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기 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