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84E8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2B54"/>
          <w:spacing w:val="80"/>
          <w:sz w:val="42"/>
        </w:rPr>
        <w:t>이 력 서</w:t>
      </w:r>
      <w:r>
        <w:rPr>
          <w:color w:val="8A929C"/>
          <w:sz w:val="18"/>
        </w:rPr>
        <w:tab/>
        <w:t>HR · GENERAL AFFAIRS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담당 영역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채용   □ 급여 · 4대보험   □ 평가 · 보상   □ 교육   □ 노무 · 근태   □ 총무 · 자산   □ 복리후생</w:t>
            </w:r>
          </w:p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회사명 / 인원 규모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직 위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제도 개선 · 프로젝트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배경 · 내용 · 성과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자격 · 활용 프로그램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자격 · 프로그램명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84E8A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