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22"/>
              </w:rPr>
              <w:t>물류·구매</w:t>
            </w:r>
            <w:r>
              <w:rPr>
                <w:color w:val="8A929C"/>
                <w:spacing w:val="20"/>
                <w:sz w:val="16"/>
              </w:rPr>
              <w:t xml:space="preserve">   ·   LOGISTICS · PURCHASING</w:t>
            </w:r>
          </w:p>
        </w:tc>
        <w:tc>
          <w:tcPr>
            <w:tcW w:type="dxa" w:w="1560"/>
            <w:tcBorders>
              <w:top w:val="single" w:sz="6" w:space="0" w:color="C3C5D5"/>
              <w:left w:val="single" w:sz="6" w:space="0" w:color="C3C5D5"/>
              <w:bottom w:val="single" w:sz="6" w:space="0" w:color="C3C5D5"/>
              <w:right w:val="single" w:sz="6" w:space="0" w:color="C3C5D5"/>
            </w:tcBorders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18" w:space="1" w:color="3B4587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6"/>
              </w:rPr>
              <w:t xml:space="preserve">희망직무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>01</w:t>
      </w:r>
      <w:r>
        <w:rPr>
          <w:rFonts w:ascii="맑은 고딕" w:hAnsi="맑은 고딕" w:eastAsia="맑은 고딕" w:cs="맑은 고딕"/>
          <w:b/>
          <w:color w:val="1E2552"/>
          <w:sz w:val="23"/>
        </w:rPr>
        <w:t xml:space="preserve">   담당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입 · 출고      □ 재고 관리      □ 배송 · 운송      □ 발주 · 구매      □ 협력사 관리      □ 수출입 통관      □ 창고 운영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>02</w:t>
      </w:r>
      <w:r>
        <w:rPr>
          <w:rFonts w:ascii="맑은 고딕" w:hAnsi="맑은 고딕" w:eastAsia="맑은 고딕" w:cs="맑은 고딕"/>
          <w:b/>
          <w:color w:val="1E2552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회사명 / 물동량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회사명 / 물동량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회사명 / 물동량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>03</w:t>
      </w:r>
      <w:r>
        <w:rPr>
          <w:rFonts w:ascii="맑은 고딕" w:hAnsi="맑은 고딕" w:eastAsia="맑은 고딕" w:cs="맑은 고딕"/>
          <w:b/>
          <w:color w:val="1E2552"/>
          <w:sz w:val="23"/>
        </w:rPr>
        <w:t xml:space="preserve">   사용 시스템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 · 프로그램</w:t>
            </w:r>
            <w:r>
              <w:rPr>
                <w:color w:val="3B458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 · 프로그램</w:t>
            </w:r>
            <w:r>
              <w:rPr>
                <w:color w:val="3B458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 · 프로그램</w:t>
            </w:r>
            <w:r>
              <w:rPr>
                <w:color w:val="3B4587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>04</w:t>
      </w:r>
      <w:r>
        <w:rPr>
          <w:rFonts w:ascii="맑은 고딕" w:hAnsi="맑은 고딕" w:eastAsia="맑은 고딕" w:cs="맑은 고딕"/>
          <w:b/>
          <w:color w:val="1E2552"/>
          <w:sz w:val="23"/>
        </w:rPr>
        <w:t xml:space="preserve">   비용 절감 · 재고 정확도 개선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과 제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B4587"/>
                <w:sz w:val="16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>05</w:t>
      </w:r>
      <w:r>
        <w:rPr>
          <w:rFonts w:ascii="맑은 고딕" w:hAnsi="맑은 고딕" w:eastAsia="맑은 고딕" w:cs="맑은 고딕"/>
          <w:b/>
          <w:color w:val="1E2552"/>
          <w:sz w:val="23"/>
        </w:rPr>
        <w:t xml:space="preserve">   자격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