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8E3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48"/>
              </w:rPr>
              <w:t>이  름</w:t>
            </w:r>
            <w:r>
              <w:rPr>
                <w:b/>
                <w:color w:val="432D43"/>
                <w:sz w:val="24"/>
              </w:rPr>
              <w:tab/>
              <w:t>보험·금융 영업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INSURANCE · FINANCE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활동지역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소속·직위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보유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번호 · 비고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영업 실적 (월 · 연)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신계약 건수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수입 보험료</w:t>
            </w:r>
          </w:p>
        </w:tc>
        <w:tc>
          <w:tcPr>
            <w:tcW w:type="dxa" w:w="283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유지율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전문 영역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보장성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저축 · 연금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법인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자영업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사회초년생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시니어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어린이 · 청소년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고객 관리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정기 안부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증권 점검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행사 · 모임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온라인 상담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소개 영업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경력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교육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 · 수상명</w:t>
            </w:r>
          </w:p>
        </w:tc>
        <w:tc>
          <w:tcPr>
            <w:tcW w:type="dxa" w:w="424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