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4D25"/>
          <w:sz w:val="66"/>
        </w:rPr>
        <w:t>뒤뚱뒤뚱 펭귄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뒤뚱뒤뚱 펭귄 편지지 배경 그림"/>
          <wp:cNvGraphicFramePr/>
          <a:graphic>
            <a:graphicData uri="http://schemas.openxmlformats.org/drawingml/2006/picture">
              <pic:pic>
                <pic:nvPicPr>
                  <pic:cNvPr id="0" name="animal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뒤뚱뒤뚱 펭귄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