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46"/>
          <w:sz w:val="66"/>
        </w:rPr>
        <w:t>코끼리의 기억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코끼리의 기억 편지지 배경 그림"/>
          <wp:cNvGraphicFramePr/>
          <a:graphic>
            <a:graphicData uri="http://schemas.openxmlformats.org/drawingml/2006/picture">
              <pic:pic>
                <pic:nvPicPr>
                  <pic:cNvPr id="0" name="animal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코끼리의 기억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