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2E74"/>
          <w:sz w:val="66"/>
        </w:rPr>
        <w:t>밤의 부엉이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밤의 부엉이 편지지 배경 그림"/>
          <wp:cNvGraphicFramePr/>
          <a:graphic>
            <a:graphicData uri="http://schemas.openxmlformats.org/drawingml/2006/picture">
              <pic:pic>
                <pic:nvPicPr>
                  <pic:cNvPr id="0" name="animal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밤의 부엉이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