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6374"/>
          <w:sz w:val="66"/>
        </w:rPr>
        <w:t>연잎 우산 개구리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잎 우산 개구리 편지지 배경 그림"/>
          <wp:cNvGraphicFramePr/>
          <a:graphic>
            <a:graphicData uri="http://schemas.openxmlformats.org/drawingml/2006/picture">
              <pic:pic>
                <pic:nvPicPr>
                  <pic:cNvPr id="0" name="animal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연잎 우산 개구리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