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532574"/>
          <w:sz w:val="66"/>
        </w:rPr>
        <w:t>초록 차밭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록 차밭 편지지 배경 그림"/>
          <wp:cNvGraphicFramePr/>
          <a:graphic>
            <a:graphicData uri="http://schemas.openxmlformats.org/drawingml/2006/picture">
              <pic:pic>
                <pic:nvPicPr>
                  <pic:cNvPr id="0" name="place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초록 차밭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