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722574"/>
          <w:sz w:val="66"/>
        </w:rPr>
        <w:t>동쪽 섬의 새벽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522857"/>
          <w:sz w:val="24"/>
        </w:rPr>
        <w:t xml:space="preserve">받는 사람 : </w:t>
      </w:r>
      <w:r>
        <w:rPr>
          <w:b/>
          <w:color w:val="52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2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동쪽 섬의 새벽 편지지 배경 그림"/>
          <wp:cNvGraphicFramePr/>
          <a:graphic>
            <a:graphicData uri="http://schemas.openxmlformats.org/drawingml/2006/picture">
              <pic:pic>
                <pic:nvPicPr>
                  <pic:cNvPr id="0" name="place-1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동쪽 섬의 새벽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