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40"/>
          <w:sz w:val="66"/>
        </w:rPr>
        <w:t>강변의 노을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강변의 노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강변의 노을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