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3B"/>
          <w:sz w:val="69"/>
        </w:rPr>
        <w:t>항구 등대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항구 등대 편지지 배경 그림"/>
          <wp:cNvGraphicFramePr/>
          <a:graphic>
            <a:graphicData uri="http://schemas.openxmlformats.org/drawingml/2006/picture">
              <pic:pic>
                <pic:nvPicPr>
                  <pic:cNvPr id="0" name="place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항구 등대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