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3274"/>
          <w:sz w:val="66"/>
        </w:rPr>
        <w:t>붉은 대교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대교 편지지 배경 그림"/>
          <wp:cNvGraphicFramePr/>
          <a:graphic>
            <a:graphicData uri="http://schemas.openxmlformats.org/drawingml/2006/picture">
              <pic:pic>
                <pic:nvPicPr>
                  <pic:cNvPr id="0" name="place-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대교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