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F25"/>
          <w:sz w:val="69"/>
        </w:rPr>
        <w:t>단청 고운 처마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D2B"/>
          <w:sz w:val="24"/>
        </w:rPr>
        <w:t xml:space="preserve">받는 사람 : </w:t>
      </w:r>
      <w:r>
        <w:rPr>
          <w:b/>
          <w:color w:val="532D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단청 고운 처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단청 고운 처마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