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74253B"/>
          <w:sz w:val="66"/>
        </w:rPr>
        <w:t>향교 은행나무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532837"/>
          <w:sz w:val="24"/>
        </w:rPr>
        <w:t xml:space="preserve">받는 사람 : </w:t>
      </w:r>
      <w:r>
        <w:rPr>
          <w:b/>
          <w:color w:val="53283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향교 은행나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7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향교 은행나무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