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2E74"/>
          <w:sz w:val="69"/>
        </w:rPr>
        <w:t>비지찌개 구수한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282D57"/>
          <w:sz w:val="24"/>
        </w:rPr>
        <w:t xml:space="preserve">받는 사람 : </w:t>
      </w:r>
      <w:r>
        <w:rPr>
          <w:b/>
          <w:color w:val="282D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비지찌개 구수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7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비지찌개 구수한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