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925"/>
          <w:sz w:val="48"/>
        </w:rPr>
        <w:t>모란꽃 활짝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A2B"/>
          <w:sz w:val="24"/>
        </w:rPr>
        <w:t xml:space="preserve">받는 사람 : </w:t>
      </w:r>
      <w:r>
        <w:rPr>
          <w:b/>
          <w:color w:val="532A2B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모란꽃 활짝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모란꽃 활짝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