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472574"/>
          <w:sz w:val="66"/>
        </w:rPr>
        <w:t>펄럭이는 태극기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A2857"/>
          <w:sz w:val="24"/>
        </w:rPr>
        <w:t xml:space="preserve">받는 사람 : </w:t>
      </w:r>
      <w:r>
        <w:rPr>
          <w:b/>
          <w:color w:val="3A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A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펄럭이는 태극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펄럭이는 태극기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