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6974"/>
          <w:sz w:val="66"/>
        </w:rPr>
        <w:t>작은 하얀 꽃다발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작은 하얀 꽃다발 편지지 배경 그림"/>
          <wp:cNvGraphicFramePr/>
          <a:graphic>
            <a:graphicData uri="http://schemas.openxmlformats.org/drawingml/2006/picture">
              <pic:pic>
                <pic:nvPicPr>
                  <pic:cNvPr id="0" name="garden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작은 하얀 꽃다발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