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2874"/>
          <w:sz w:val="66"/>
        </w:rPr>
        <w:t>푸른 바다 격자창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2957"/>
          <w:sz w:val="24"/>
        </w:rPr>
        <w:t xml:space="preserve">받는 사람 : </w:t>
      </w:r>
      <w:r>
        <w:rPr>
          <w:b/>
          <w:color w:val="2829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9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푸른 바다 격자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푸른 바다 격자창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