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257440"/>
          <w:sz w:val="66"/>
        </w:rPr>
        <w:t>황혼 도시의 출창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28533A"/>
          <w:sz w:val="24"/>
        </w:rPr>
        <w:t xml:space="preserve">받는 사람 : </w:t>
      </w:r>
      <w:r>
        <w:rPr>
          <w:b/>
          <w:color w:val="28533A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3A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황혼 도시의 출창 편지지 배경 그림"/>
          <wp:cNvGraphicFramePr/>
          <a:graphic>
            <a:graphicData uri="http://schemas.openxmlformats.org/drawingml/2006/picture">
              <pic:pic>
                <pic:nvPicPr>
                  <pic:cNvPr id="0" name="window-1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황혼 도시의 출창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