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252874"/>
          <w:sz w:val="66"/>
        </w:rPr>
        <w:t>꽃잎 날리는 다락창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282957"/>
          <w:sz w:val="24"/>
        </w:rPr>
        <w:t xml:space="preserve">받는 사람 : </w:t>
      </w:r>
      <w:r>
        <w:rPr>
          <w:b/>
          <w:color w:val="282957"/>
          <w:sz w:val="24"/>
        </w:rPr>
        <w:tab/>
        <w:t>날짜 :   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829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꽃잎 날리는 다락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4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꽃잎 날리는 다락창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