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9C6B00"/>
          <w:sz w:val="54"/>
        </w:rPr>
        <w:t>풍경 소리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 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경 소리 편지지 배경 그림"/>
          <wp:cNvGraphicFramePr/>
          <a:graphic>
            <a:graphicData uri="http://schemas.openxmlformats.org/drawingml/2006/picture">
              <pic:pic>
                <pic:nvPicPr>
                  <pic:cNvPr id="0" name="summ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풍경 소리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