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4874"/>
          <w:sz w:val="66"/>
        </w:rPr>
        <w:t>우산 속 세상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3B57"/>
          <w:sz w:val="24"/>
        </w:rPr>
        <w:t xml:space="preserve">받는 사람 : </w:t>
      </w:r>
      <w:r>
        <w:rPr>
          <w:b/>
          <w:color w:val="283B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B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우산 속 세상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우산 속 세상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