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253E74"/>
          <w:sz w:val="69"/>
        </w:rPr>
        <w:t>잔잔한 호수의 새벽</w:t>
      </w:r>
    </w:p>
    <w:p>
      <w:pPr>
        <w:framePr w:w="9510" w:h="540" w:hRule="exact" w:wrap="around" w:vAnchor="page" w:hAnchor="page" w:x="1200" w:y="9510"/>
        <w:tabs>
          <w:tab w:pos="951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3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잔잔한 호수의 새벽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잔잔한 호수의 새벽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