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257461"/>
          <w:sz w:val="66"/>
        </w:rPr>
        <w:t>피어오르는 열기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28534C"/>
          <w:sz w:val="24"/>
        </w:rPr>
        <w:t xml:space="preserve">받는 사람 : </w:t>
      </w:r>
      <w:r>
        <w:rPr>
          <w:b/>
          <w:color w:val="28534C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피어오르는 열기 편지지 배경 그림"/>
          <wp:cNvGraphicFramePr/>
          <a:graphic>
            <a:graphicData uri="http://schemas.openxmlformats.org/drawingml/2006/picture">
              <pic:pic>
                <pic:nvPicPr>
                  <pic:cNvPr id="0" name="weather-2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피어오르는 열기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