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2F46A8"/>
          <w:sz w:val="69"/>
        </w:rPr>
        <w:t>처마 밑 둥지</w:t>
      </w:r>
    </w:p>
    <w:p>
      <w:pPr>
        <w:framePr w:w="8850" w:h="540" w:hRule="exact" w:wrap="around" w:vAnchor="page" w:hAnchor="page" w:x="2100" w:y="4350"/>
        <w:tabs>
          <w:tab w:pos="8850" w:val="right"/>
        </w:tabs>
        <w:spacing w:lineRule="exact" w:line="540"/>
      </w:pPr>
      <w:r>
        <w:rPr>
          <w:b/>
          <w:color w:val="2D3A73"/>
          <w:sz w:val="24"/>
        </w:rPr>
        <w:t xml:space="preserve">받는 사람 : </w:t>
      </w:r>
      <w:r>
        <w:rPr>
          <w:b/>
          <w:color w:val="2D3A73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2D3A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70" w:right="960" w:bottom="112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처마 밑 둥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처마 밑 둥지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