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21E2B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73B4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면허 · 자격 · 교육 이수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임상 경력 (부서별)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병원명 / 병상</w:t>
              <w:br/>
              <w:t>수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보유 술기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근무 가능 형태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 w:val="0"/>
        <w:spacing w:before="240" w:after="60"/>
        <w:jc w:val="left"/>
      </w:pPr>
      <w:r>
        <w:rPr>
          <w:b/>
          <w:color w:val="873B4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