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34383D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PERFORMANCE MARKETER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30"/>
        <w:gridCol w:w="3975"/>
        <w:gridCol w:w="1230"/>
        <w:gridCol w:w="3915"/>
      </w:tblGrid>
      <w:tr>
        <w:trPr>
          <w:trHeight w:val="540" w:hRule="atLeast"/>
          <w:cantSplit/>
        </w:trPr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연 락 처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희망 연봉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지원 분야</w:t>
            </w:r>
          </w:p>
        </w:tc>
        <w:tc>
          <w:tcPr>
            <w:tcW w:type="dxa" w:w="912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4383D"/>
          <w:sz w:val="22"/>
        </w:rPr>
        <w:t>경력 · 학력 · 자격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4383D"/>
          <w:sz w:val="22"/>
        </w:rPr>
        <w:t>광고 매체 운영 경험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매 체</w:t>
            </w:r>
          </w:p>
        </w:tc>
        <w:tc>
          <w:tcPr>
            <w:tcW w:type="dxa" w:w="25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운영 기간</w:t>
            </w:r>
          </w:p>
        </w:tc>
        <w:tc>
          <w:tcPr>
            <w:tcW w:type="dxa" w:w="258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월 평균 예산</w:t>
            </w:r>
          </w:p>
        </w:tc>
        <w:tc>
          <w:tcPr>
            <w:tcW w:type="dxa" w:w="261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성과 (ROAS ·</w:t>
              <w:br/>
              <w:t>CPA)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ROAS 340% · CPA −28%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4383D"/>
          <w:sz w:val="22"/>
        </w:rPr>
        <w:t>분석 · 자동화 도구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5A616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4383D"/>
          <w:sz w:val="22"/>
        </w:rPr>
        <w:t>캠페인 사례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30"/>
        <w:gridCol w:w="1545"/>
        <w:gridCol w:w="3630"/>
      </w:tblGrid>
      <w:tr>
        <w:trPr>
          <w:trHeight w:val="465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캠페인명</w:t>
            </w:r>
          </w:p>
        </w:tc>
        <w:tc>
          <w:tcPr>
            <w:tcW w:type="dxa" w:w="3630"/>
            <w:vAlign w:val="center"/>
          </w:tcPr>
          <w:p/>
        </w:tc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363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목 표</w:t>
            </w:r>
          </w:p>
        </w:tc>
        <w:tc>
          <w:tcPr>
            <w:tcW w:type="dxa" w:w="3630"/>
            <w:vAlign w:val="center"/>
          </w:tcPr>
          <w:p/>
        </w:tc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예 산</w:t>
            </w:r>
          </w:p>
        </w:tc>
        <w:tc>
          <w:tcPr>
            <w:tcW w:type="dxa" w:w="3630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전략 · 성과</w:t>
              <w:br/>
              <w:t>(전후 수치)</w:t>
            </w:r>
          </w:p>
        </w:tc>
        <w:tc>
          <w:tcPr>
            <w:tcW w:type="dxa" w:w="8805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30"/>
        <w:gridCol w:w="1545"/>
        <w:gridCol w:w="3630"/>
      </w:tblGrid>
      <w:tr>
        <w:trPr>
          <w:trHeight w:val="465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캠페인명</w:t>
            </w:r>
          </w:p>
        </w:tc>
        <w:tc>
          <w:tcPr>
            <w:tcW w:type="dxa" w:w="3630"/>
            <w:vAlign w:val="center"/>
          </w:tcPr>
          <w:p/>
        </w:tc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363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목 표</w:t>
            </w:r>
          </w:p>
        </w:tc>
        <w:tc>
          <w:tcPr>
            <w:tcW w:type="dxa" w:w="3630"/>
            <w:vAlign w:val="center"/>
          </w:tcPr>
          <w:p/>
        </w:tc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예 산</w:t>
            </w:r>
          </w:p>
        </w:tc>
        <w:tc>
          <w:tcPr>
            <w:tcW w:type="dxa" w:w="3630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전략 · 성과</w:t>
              <w:br/>
              <w:t>(전후 수치)</w:t>
            </w:r>
          </w:p>
        </w:tc>
        <w:tc>
          <w:tcPr>
            <w:tcW w:type="dxa" w:w="8805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기간 입력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