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22"/>
              </w:rPr>
              <w:t>호텔·관광 서비스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413D85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13D85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413D85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413D85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413D85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어학 능력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시험 · 자격</w:t>
            </w:r>
            <w:r>
              <w:rPr>
                <w:color w:val="A9B0B8"/>
                <w:sz w:val="18"/>
              </w:rPr>
              <w:tab/>
              <w:t>언 어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호텔 · 업체명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2"/>
        </w:rPr>
        <w:t>경험 부서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프런트      □ 컨시어지      □ 객실      □ 식음      □ 연회      □ 예약      □ 여행 상품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231F51"/>
          <w:sz w:val="22"/>
        </w:rPr>
        <w:t>서비스 우수 사례 · 고객 칭찬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  <w:tcBorders>
              <w:top w:val="single" w:sz="4" w:space="0" w:color="C4C3D5"/>
              <w:left w:val="single" w:sz="30" w:space="0" w:color="413D8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기간 입력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호텔·관광 서비스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