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2C492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회계·재무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전공 / 학점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자격 · 면허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급 수 · 점수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회계 프로그램 · 도구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담당 업무 범위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전표 · 장부   □ 부가세   □ 원천세   □ 결산   □ 세무조정   □ 자금 · 수지   □ 원가   □ 감사 대응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회사명 / 규모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직 위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직원 50명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결산 · 세무 경험 (기간 · 규모 · 성과)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4F7A48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기간 입력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