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D4123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22"/>
              </w:rPr>
              <w:t>CRM·그로스 마케터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806D42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06D42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806D42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806D42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806D42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2"/>
        </w:rPr>
        <w:t>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2"/>
        </w:rPr>
        <w:t>CRM · 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06D42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06D42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06D42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2"/>
        </w:rPr>
        <w:t>고객 여정 · 자동화 운영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4D4123"/>
          <w:sz w:val="22"/>
        </w:rPr>
        <w:t>실험 · 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실험명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가 설 · 대 상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D0C3"/>
              <w:left w:val="single" w:sz="30" w:space="0" w:color="806D42"/>
              <w:bottom w:val="single" w:sz="4" w:space="0" w:color="D5D0C3"/>
              <w:right w:val="single" w:sz="4" w:space="0" w:color="D5D0C3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실험명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가 설 · 대 상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06D42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기간 입력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