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824049"/>
              <w:bottom w:val="nil"/>
              <w:right w:val="nil"/>
            </w:tcBorders>
            <w:shd w:val="clear" w:color="auto" w:fill="F6F1F2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데이터 분석가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82404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82404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82404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24049"/>
          <w:sz w:val="21"/>
        </w:rPr>
        <w:t xml:space="preserve">1. </w:t>
      </w:r>
      <w:r>
        <w:rPr>
          <w:b/>
          <w:sz w:val="21"/>
        </w:rPr>
        <w:t>데이터가 불완전하거나 틀렸을 때 대처한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24049"/>
          <w:sz w:val="21"/>
        </w:rPr>
        <w:t xml:space="preserve">2. </w:t>
      </w:r>
      <w:r>
        <w:rPr>
          <w:b/>
          <w:sz w:val="21"/>
        </w:rPr>
        <w:t>분석 결과를 비전문가에게 설명해 설득한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24049"/>
          <w:sz w:val="21"/>
        </w:rPr>
        <w:t xml:space="preserve">3. </w:t>
      </w:r>
      <w:r>
        <w:rPr>
          <w:b/>
          <w:sz w:val="21"/>
        </w:rPr>
        <w:t>실험(A/B)을 설계하고 해석한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24049"/>
          <w:sz w:val="21"/>
        </w:rPr>
        <w:t xml:space="preserve">4. </w:t>
      </w:r>
      <w:r>
        <w:rPr>
          <w:b/>
          <w:sz w:val="21"/>
        </w:rPr>
        <w:t>데이터로 의사결정을 바꾼 가장 큰 사례</w:t>
      </w:r>
      <w:r>
        <w:rPr>
          <w:color w:val="8A929C"/>
          <w:sz w:val="17"/>
        </w:rPr>
        <w:t xml:space="preserve">  (질문 → 분석 → 결과, 800자)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24049"/>
          <w:sz w:val="21"/>
        </w:rPr>
        <w:t xml:space="preserve">5. </w:t>
      </w:r>
      <w:r>
        <w:rPr>
          <w:b/>
          <w:sz w:val="21"/>
        </w:rPr>
        <w:t>개인정보와 데이터 윤리를 지키는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데이터 분석가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재구매율 하락 원인을 알 수 없었음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원인 파악과 개선 우선순위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구매 이력 2년치 코호트 분석, 배송 지연이 핵심 요인임을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배송 개선 후 재구매율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데이터 분석가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