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4598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4598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4598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rFonts w:ascii="바탕" w:hAnsi="바탕" w:eastAsia="바탕" w:cs="바탕"/>
          <w:b/>
          <w:color w:val="193357"/>
          <w:sz w:val="21"/>
        </w:rPr>
        <w:t xml:space="preserve">마무리 문항  </w:t>
      </w:r>
      <w:r>
        <w:rPr>
          <w:color w:val="8A929C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rFonts w:ascii="바탕" w:hAnsi="바탕" w:eastAsia="바탕" w:cs="바탕"/>
          <w:b/>
          <w:color w:val="193357"/>
          <w:sz w:val="21"/>
        </w:rPr>
        <w:t xml:space="preserve">마무리 문항  </w:t>
      </w:r>
      <w:r>
        <w:rPr>
          <w:color w:val="8A929C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